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5AAE7E4D" w:rsidR="00965C9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</w:t>
      </w:r>
      <w:r w:rsidR="002A5F0A">
        <w:rPr>
          <w:b/>
          <w:sz w:val="28"/>
          <w:szCs w:val="28"/>
        </w:rPr>
        <w:t>Legislação, Justiça e Redação</w:t>
      </w:r>
      <w:r>
        <w:rPr>
          <w:b/>
          <w:sz w:val="28"/>
          <w:szCs w:val="28"/>
        </w:rPr>
        <w:t xml:space="preserve"> realizada em </w:t>
      </w:r>
      <w:r w:rsidR="00952562">
        <w:rPr>
          <w:b/>
          <w:sz w:val="28"/>
          <w:szCs w:val="28"/>
        </w:rPr>
        <w:t>19 de junho de 2023.</w:t>
      </w:r>
    </w:p>
    <w:p w14:paraId="4BAF9DB4" w14:textId="77777777" w:rsidR="00B206DF" w:rsidRDefault="00B206DF" w:rsidP="00F0168A">
      <w:pPr>
        <w:jc w:val="both"/>
        <w:rPr>
          <w:b/>
          <w:sz w:val="28"/>
          <w:szCs w:val="28"/>
        </w:rPr>
      </w:pPr>
    </w:p>
    <w:p w14:paraId="53BDD230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27979076" w14:textId="77777777" w:rsidR="00952562" w:rsidRPr="00952562" w:rsidRDefault="00952562" w:rsidP="00952562">
      <w:pPr>
        <w:jc w:val="both"/>
        <w:rPr>
          <w:sz w:val="28"/>
          <w:szCs w:val="28"/>
        </w:rPr>
      </w:pPr>
      <w:r w:rsidRPr="00952562">
        <w:rPr>
          <w:b/>
          <w:sz w:val="28"/>
          <w:szCs w:val="28"/>
        </w:rPr>
        <w:t xml:space="preserve">Projeto de Lei de N° 007 de 2023 de autoria do Executivo – </w:t>
      </w:r>
      <w:r w:rsidRPr="00952562">
        <w:rPr>
          <w:sz w:val="28"/>
          <w:szCs w:val="28"/>
        </w:rPr>
        <w:t>Altera a lei N° 607, de 16 de maio de 2012, que dispõe sobre a concessão de benefícios e incentivos fiscais e estabelece normas para a instalação ou ampliação de empresas industriais, agroindustriais, comerciais, de turismo, hotelaria, restaurantes e de prestação de serviços no município e dá outras providências.</w:t>
      </w:r>
    </w:p>
    <w:p w14:paraId="26C7759F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6588997D" w14:textId="77777777" w:rsidR="00F0168A" w:rsidRPr="00066BE5" w:rsidRDefault="00F0168A" w:rsidP="00F0168A">
      <w:pPr>
        <w:jc w:val="both"/>
        <w:rPr>
          <w:sz w:val="28"/>
          <w:szCs w:val="28"/>
        </w:rPr>
      </w:pPr>
    </w:p>
    <w:sectPr w:rsidR="00F0168A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6F29" w14:textId="77777777" w:rsidR="00A83321" w:rsidRDefault="00A83321">
      <w:r>
        <w:separator/>
      </w:r>
    </w:p>
  </w:endnote>
  <w:endnote w:type="continuationSeparator" w:id="0">
    <w:p w14:paraId="32019257" w14:textId="77777777" w:rsidR="00A83321" w:rsidRDefault="00A8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60E2" w14:textId="77777777" w:rsidR="00A83321" w:rsidRDefault="00A83321">
      <w:r>
        <w:separator/>
      </w:r>
    </w:p>
  </w:footnote>
  <w:footnote w:type="continuationSeparator" w:id="0">
    <w:p w14:paraId="34F767C4" w14:textId="77777777" w:rsidR="00A83321" w:rsidRDefault="00A8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25A90F91">
          <wp:simplePos x="0" y="0"/>
          <wp:positionH relativeFrom="column">
            <wp:posOffset>-321310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0A73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365AA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A5F0A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CF7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3A6E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A5DE1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7EE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15FC8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2562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03D7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8070E"/>
    <w:rsid w:val="00A83321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79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6DF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49D8"/>
    <w:rsid w:val="00BE7885"/>
    <w:rsid w:val="00BF13ED"/>
    <w:rsid w:val="00BF2F2B"/>
    <w:rsid w:val="00BF7675"/>
    <w:rsid w:val="00C01080"/>
    <w:rsid w:val="00C07094"/>
    <w:rsid w:val="00C10383"/>
    <w:rsid w:val="00C11FCB"/>
    <w:rsid w:val="00C15788"/>
    <w:rsid w:val="00C22A99"/>
    <w:rsid w:val="00C358E7"/>
    <w:rsid w:val="00C36CDC"/>
    <w:rsid w:val="00C37297"/>
    <w:rsid w:val="00C37364"/>
    <w:rsid w:val="00C40DCE"/>
    <w:rsid w:val="00C40F01"/>
    <w:rsid w:val="00C40F10"/>
    <w:rsid w:val="00C420A5"/>
    <w:rsid w:val="00C4282E"/>
    <w:rsid w:val="00C42EB6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6F88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168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21</cp:revision>
  <cp:lastPrinted>2026-04-30T21:14:00Z</cp:lastPrinted>
  <dcterms:created xsi:type="dcterms:W3CDTF">2026-05-01T18:23:00Z</dcterms:created>
  <dcterms:modified xsi:type="dcterms:W3CDTF">2026-05-26T16:42:00Z</dcterms:modified>
</cp:coreProperties>
</file>